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BC" w:rsidRPr="00C932BC" w:rsidRDefault="00C932BC" w:rsidP="00C932BC">
      <w:pPr>
        <w:pStyle w:val="ConsPlusTitlePage"/>
        <w:jc w:val="center"/>
        <w:rPr>
          <w:b/>
          <w:sz w:val="36"/>
          <w:szCs w:val="36"/>
        </w:rPr>
      </w:pPr>
      <w:r w:rsidRPr="00C932BC">
        <w:rPr>
          <w:b/>
          <w:sz w:val="36"/>
          <w:szCs w:val="36"/>
        </w:rPr>
        <w:t>Выписка из Устава Кушвинского городского округа</w:t>
      </w:r>
    </w:p>
    <w:p w:rsidR="00C932BC" w:rsidRDefault="00C932BC">
      <w:pPr>
        <w:pStyle w:val="ConsPlusNormal"/>
        <w:outlineLvl w:val="0"/>
      </w:pPr>
    </w:p>
    <w:p w:rsidR="00C932BC" w:rsidRDefault="00C932BC">
      <w:pPr>
        <w:pStyle w:val="ConsPlusNormal"/>
        <w:jc w:val="both"/>
      </w:pPr>
      <w:r>
        <w:t>Зарегистрировано Распоряжением Правительства Свердловской обл. от 30 июня 2005 г. N 737-РП, регистрационный номер 14-14</w:t>
      </w:r>
    </w:p>
    <w:p w:rsidR="00C932BC" w:rsidRDefault="00C932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2BC" w:rsidRDefault="00C932BC">
      <w:pPr>
        <w:pStyle w:val="ConsPlusNormal"/>
        <w:spacing w:before="200"/>
        <w:jc w:val="both"/>
      </w:pPr>
      <w:r>
        <w:t>Зарегистрировано в ГУ Минюста РФ по Уральскому федеральному округу 18 ноября 2005 г. N RU663140002005015</w:t>
      </w:r>
    </w:p>
    <w:p w:rsidR="00C932BC" w:rsidRDefault="00C932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2BC" w:rsidRDefault="00C932BC">
      <w:pPr>
        <w:pStyle w:val="ConsPlusNormal"/>
      </w:pPr>
    </w:p>
    <w:p w:rsidR="00C932BC" w:rsidRDefault="00C932BC">
      <w:pPr>
        <w:pStyle w:val="ConsPlusNormal"/>
        <w:jc w:val="right"/>
      </w:pPr>
      <w:r>
        <w:t>Принят</w:t>
      </w:r>
    </w:p>
    <w:p w:rsidR="00C932BC" w:rsidRDefault="00C932BC">
      <w:pPr>
        <w:pStyle w:val="ConsPlusNormal"/>
        <w:jc w:val="right"/>
      </w:pPr>
      <w:r>
        <w:t>Решением</w:t>
      </w:r>
    </w:p>
    <w:p w:rsidR="00C932BC" w:rsidRDefault="00C932BC">
      <w:pPr>
        <w:pStyle w:val="ConsPlusNormal"/>
        <w:jc w:val="right"/>
      </w:pPr>
      <w:r>
        <w:t>Кушвинской городской Думы</w:t>
      </w:r>
    </w:p>
    <w:p w:rsidR="00C932BC" w:rsidRDefault="00C932BC">
      <w:pPr>
        <w:pStyle w:val="ConsPlusNormal"/>
        <w:jc w:val="right"/>
      </w:pPr>
      <w:r>
        <w:t>от 9 июня 2005 г. N 313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jc w:val="center"/>
      </w:pPr>
      <w:r>
        <w:t>УСТАВ</w:t>
      </w:r>
    </w:p>
    <w:p w:rsidR="00C932BC" w:rsidRDefault="00C932BC">
      <w:pPr>
        <w:pStyle w:val="ConsPlusTitle"/>
        <w:jc w:val="center"/>
      </w:pPr>
      <w:r>
        <w:t>КУШВИНСКОГО ГОРОДСКОГО ОКРУГА</w:t>
      </w:r>
    </w:p>
    <w:p w:rsidR="00C932BC" w:rsidRDefault="00C932BC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932BC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Кушвинской городской Думы от 10.08.2006 N 505,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Думы Кушвинского городского округа от 02.07.2008 </w:t>
            </w:r>
            <w:hyperlink r:id="rId5" w:history="1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30.04.2009 </w:t>
            </w:r>
            <w:hyperlink r:id="rId6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27.08.2009 </w:t>
            </w:r>
            <w:hyperlink r:id="rId7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28.01.2010 </w:t>
            </w:r>
            <w:hyperlink r:id="rId8" w:history="1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29.04.2010 </w:t>
            </w:r>
            <w:hyperlink r:id="rId9" w:history="1">
              <w:r>
                <w:rPr>
                  <w:color w:val="0000FF"/>
                </w:rPr>
                <w:t>N 408</w:t>
              </w:r>
            </w:hyperlink>
            <w:r>
              <w:rPr>
                <w:color w:val="392C69"/>
              </w:rPr>
              <w:t xml:space="preserve">, от 21.10.2010 </w:t>
            </w:r>
            <w:hyperlink r:id="rId10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 xml:space="preserve">, от 07.12.2010 </w:t>
            </w:r>
            <w:hyperlink r:id="rId11" w:history="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16.06.2011 </w:t>
            </w:r>
            <w:hyperlink r:id="rId12" w:history="1">
              <w:r>
                <w:rPr>
                  <w:color w:val="0000FF"/>
                </w:rPr>
                <w:t>N 565</w:t>
              </w:r>
            </w:hyperlink>
            <w:r>
              <w:rPr>
                <w:color w:val="392C69"/>
              </w:rPr>
              <w:t xml:space="preserve">, от 20.10.2011 </w:t>
            </w:r>
            <w:hyperlink r:id="rId13" w:history="1">
              <w:r>
                <w:rPr>
                  <w:color w:val="0000FF"/>
                </w:rPr>
                <w:t>N 619</w:t>
              </w:r>
            </w:hyperlink>
            <w:r>
              <w:rPr>
                <w:color w:val="392C69"/>
              </w:rPr>
              <w:t xml:space="preserve">, от 15.03.2012 </w:t>
            </w:r>
            <w:hyperlink r:id="rId14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15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20.12.2012 </w:t>
            </w:r>
            <w:hyperlink r:id="rId16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23.05.2013 </w:t>
            </w:r>
            <w:hyperlink r:id="rId17" w:history="1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15.08.2013 </w:t>
            </w:r>
            <w:hyperlink r:id="rId18" w:history="1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 xml:space="preserve">, от 19.12.2013 </w:t>
            </w:r>
            <w:hyperlink r:id="rId19" w:history="1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19.06.2014 </w:t>
            </w:r>
            <w:hyperlink r:id="rId20" w:history="1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21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27.08.2015 </w:t>
            </w:r>
            <w:hyperlink r:id="rId22" w:history="1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 xml:space="preserve">, от 25.02.2016 </w:t>
            </w:r>
            <w:hyperlink r:id="rId23" w:history="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06.10.2016 </w:t>
            </w:r>
            <w:hyperlink r:id="rId24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30.03.2017 </w:t>
            </w:r>
            <w:hyperlink r:id="rId25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29.06.2017 </w:t>
            </w:r>
            <w:hyperlink r:id="rId2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27" w:history="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29.03.2018 </w:t>
            </w:r>
            <w:hyperlink r:id="rId28" w:history="1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30.08.2018 </w:t>
            </w:r>
            <w:hyperlink r:id="rId29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30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28.03.2019 </w:t>
            </w:r>
            <w:hyperlink r:id="rId31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31.10.2019 </w:t>
            </w:r>
            <w:hyperlink r:id="rId32" w:history="1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18.06.2020 </w:t>
            </w:r>
            <w:hyperlink r:id="rId33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,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Уставного Суда Свердловской области</w:t>
            </w:r>
          </w:p>
          <w:p w:rsidR="00C932BC" w:rsidRDefault="00C932BC">
            <w:pPr>
              <w:pStyle w:val="ConsPlusNormal"/>
              <w:jc w:val="center"/>
            </w:pPr>
            <w:r>
              <w:rPr>
                <w:color w:val="392C69"/>
              </w:rPr>
              <w:t>от 18.07.2008)</w:t>
            </w:r>
          </w:p>
        </w:tc>
      </w:tr>
    </w:tbl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 xml:space="preserve">Мы, депутаты Думы Кушвинского городского округа, выражая волю населения муниципального образования, руководствуясь </w:t>
      </w:r>
      <w:hyperlink r:id="rId3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</w:t>
      </w:r>
      <w:hyperlink r:id="rId36" w:history="1">
        <w:r>
          <w:rPr>
            <w:color w:val="0000FF"/>
          </w:rPr>
          <w:t>законами</w:t>
        </w:r>
      </w:hyperlink>
      <w:r>
        <w:t xml:space="preserve">, </w:t>
      </w:r>
      <w:hyperlink r:id="rId37" w:history="1">
        <w:r>
          <w:rPr>
            <w:color w:val="0000FF"/>
          </w:rPr>
          <w:t>Уставом</w:t>
        </w:r>
      </w:hyperlink>
      <w:r>
        <w:t xml:space="preserve"> и законами Свердловской области, реализуя принципы самостоятельного и под свою ответственность решения населением вопросов местного значения, принимаем настоящий Устав Кушвинского городского округа (далее - Устав),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области.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jc w:val="center"/>
        <w:outlineLvl w:val="0"/>
      </w:pPr>
      <w:r>
        <w:t>Глава 1. ОБЩИЕ ПОЛОЖЕНИЯ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ind w:firstLine="540"/>
        <w:jc w:val="both"/>
        <w:outlineLvl w:val="1"/>
      </w:pPr>
      <w:r>
        <w:t>Статья 1. Наименование муниципального образования</w:t>
      </w:r>
    </w:p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>1. Наименование муниципального образования - Кушвинский городской округ.</w:t>
      </w:r>
    </w:p>
    <w:p w:rsidR="00C932BC" w:rsidRDefault="00C932BC">
      <w:pPr>
        <w:pStyle w:val="ConsPlusNormal"/>
        <w:spacing w:before="200"/>
        <w:ind w:firstLine="540"/>
        <w:jc w:val="both"/>
      </w:pPr>
      <w:r>
        <w:t>2. Термины "городской округ", "муниципальное образование", применяемые в настоящем Уставе, имеют одинаковое значение.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ind w:firstLine="540"/>
        <w:jc w:val="both"/>
        <w:outlineLvl w:val="1"/>
      </w:pPr>
      <w:r>
        <w:t>Статья 2. Состав территории городского округа</w:t>
      </w:r>
    </w:p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 xml:space="preserve">В состав территории городского округа входят город Кушва, а также в соответствии с генеральным планом городского округа территории, предназначенные для развития его социальной, транспортной и иной инфраструктуры, включая территории поселков и других сельских населенных пунктов, не являющихся муниципальными образованиями: поселок Баранчинский, деревня Боровая, деревня Кедровка, деревня Молочная, деревня Мостовая, поселок Азиатская, поселок Валуевский, поселок Верхняя Баранча, поселок Орулиха, поселок Софьянка, поселок </w:t>
      </w:r>
      <w:r>
        <w:lastRenderedPageBreak/>
        <w:t>Хребет-Уральский, поселок Чекмень.</w:t>
      </w:r>
    </w:p>
    <w:p w:rsidR="00C932BC" w:rsidRDefault="00C932BC">
      <w:pPr>
        <w:pStyle w:val="ConsPlusNormal"/>
        <w:spacing w:before="200"/>
        <w:ind w:firstLine="540"/>
        <w:jc w:val="both"/>
      </w:pPr>
      <w:r>
        <w:t>Административным центром городского округа является город Кушва, в котором находится представительный орган этого городского округа.</w:t>
      </w:r>
    </w:p>
    <w:p w:rsidR="00C932BC" w:rsidRDefault="00C932BC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Решением</w:t>
        </w:r>
      </w:hyperlink>
      <w:r>
        <w:t xml:space="preserve"> Думы Кушвинского городского округа от 21.12.2017 N 114)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ind w:firstLine="540"/>
        <w:jc w:val="both"/>
        <w:outlineLvl w:val="1"/>
      </w:pPr>
      <w:bookmarkStart w:id="0" w:name="P44"/>
      <w:bookmarkEnd w:id="0"/>
      <w:r>
        <w:t>Статья 3. Границы городского округа</w:t>
      </w:r>
    </w:p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>1. Границы городского округа устанавливаются и изменяются в соответствии с требованиями федерального закона, устанавливающего общие принципы организации местного самоуправления в Российской Федерации, принимаемым в соответствии с ним законом Свердловской области.</w:t>
      </w:r>
    </w:p>
    <w:p w:rsidR="00C932BC" w:rsidRDefault="00C932BC">
      <w:pPr>
        <w:pStyle w:val="ConsPlusNormal"/>
        <w:spacing w:before="200"/>
        <w:ind w:firstLine="540"/>
        <w:jc w:val="both"/>
      </w:pPr>
      <w:r>
        <w:t>2. Инициатива населения об изменении границ городского округа реализуется в порядке,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референдума, с учетом особенностей, установленных федеральным законом, устанавливающим общие принципы организации местного самоуправления в Российской Федерации.</w:t>
      </w:r>
    </w:p>
    <w:p w:rsidR="00C932BC" w:rsidRDefault="00C932BC">
      <w:pPr>
        <w:pStyle w:val="ConsPlusNormal"/>
        <w:spacing w:before="200"/>
        <w:ind w:firstLine="540"/>
        <w:jc w:val="both"/>
      </w:pPr>
      <w:r>
        <w:t>3. Инициатива органов местного самоуправления городского округа об изменении границ городского округа оформляется правовыми актами соответствующих органов местного самоуправления городского округа. Решение об обращении по указанному вопросу в законодательный орган Свердловской области принимается Думой городского округа.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ind w:firstLine="540"/>
        <w:jc w:val="both"/>
        <w:outlineLvl w:val="1"/>
      </w:pPr>
      <w:r>
        <w:t>Статья 4. Официальные символы городского округа</w:t>
      </w:r>
    </w:p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>1. Официальными символами городского округа являются герб и флаг, разработанные в соответствии с требованиями федерального законодательства и геральдическими правилами, прошедшие государственную регистрацию в установленном порядке.</w:t>
      </w:r>
    </w:p>
    <w:p w:rsidR="00C932BC" w:rsidRDefault="00C932BC">
      <w:pPr>
        <w:pStyle w:val="ConsPlusNormal"/>
        <w:spacing w:before="200"/>
        <w:ind w:firstLine="540"/>
        <w:jc w:val="both"/>
      </w:pPr>
      <w:r>
        <w:t>2. Описание герба городского округа и флага городского округа и порядок их использования устанавливаются нормативным правовым актом (нормативными правовыми актами) Думы городского округа.</w:t>
      </w:r>
    </w:p>
    <w:p w:rsidR="00C932BC" w:rsidRDefault="00C932BC">
      <w:pPr>
        <w:pStyle w:val="ConsPlusNormal"/>
      </w:pPr>
    </w:p>
    <w:p w:rsidR="00C932BC" w:rsidRDefault="00C932BC">
      <w:pPr>
        <w:pStyle w:val="ConsPlusTitle"/>
        <w:jc w:val="center"/>
        <w:outlineLvl w:val="0"/>
      </w:pPr>
      <w:r>
        <w:t>Глава 2. ВОПРОСЫ МЕСТНОГО ЗНАЧЕНИЯ ГОРОДСКОГО ОКРУГА И</w:t>
      </w:r>
    </w:p>
    <w:p w:rsidR="00C932BC" w:rsidRDefault="00C932BC">
      <w:pPr>
        <w:pStyle w:val="ConsPlusTitle"/>
        <w:jc w:val="center"/>
      </w:pPr>
      <w:r>
        <w:t>ОСУЩЕСТВЛЕНИЕ ОРГАНАМИ МЕСТНОГО САМОУПРАВЛЕНИЯ</w:t>
      </w:r>
    </w:p>
    <w:p w:rsidR="00C932BC" w:rsidRDefault="00C932BC">
      <w:pPr>
        <w:pStyle w:val="ConsPlusTitle"/>
        <w:jc w:val="center"/>
      </w:pPr>
      <w:r>
        <w:t>ГОРОДСКОГО ОКРУГА ОТДЕЛЬНЫХ ГОСУДАРСТВЕННЫХ ПОЛНОМОЧИЙ</w:t>
      </w:r>
    </w:p>
    <w:p w:rsidR="00C932BC" w:rsidRDefault="00C932BC">
      <w:pPr>
        <w:pStyle w:val="ConsPlusNormal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932BC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32BC" w:rsidRDefault="00C932BC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 до 01.01.2006 </w:t>
            </w:r>
            <w:hyperlink w:anchor="P1409" w:history="1">
              <w:r>
                <w:rPr>
                  <w:color w:val="0000FF"/>
                </w:rPr>
                <w:t>применялась</w:t>
              </w:r>
            </w:hyperlink>
            <w:r>
              <w:rPr>
                <w:color w:val="392C69"/>
              </w:rPr>
              <w:t xml:space="preserve"> исключительно к правоотношениям, возникающим в силу требований </w:t>
            </w:r>
            <w:hyperlink r:id="rId39" w:history="1">
              <w:r>
                <w:rPr>
                  <w:color w:val="0000FF"/>
                </w:rPr>
                <w:t>ст. 84</w:t>
              </w:r>
            </w:hyperlink>
            <w:r>
              <w:rPr>
                <w:color w:val="392C69"/>
              </w:rPr>
              <w:t xml:space="preserve"> и </w:t>
            </w:r>
            <w:hyperlink r:id="rId40" w:history="1">
              <w:r>
                <w:rPr>
                  <w:color w:val="0000FF"/>
                </w:rPr>
                <w:t>85</w:t>
              </w:r>
            </w:hyperlink>
            <w:r>
              <w:rPr>
                <w:color w:val="392C69"/>
              </w:rPr>
              <w:t xml:space="preserve"> Федерального закона от 06.10.2003 N 131-ФЗ.</w:t>
            </w:r>
          </w:p>
        </w:tc>
      </w:tr>
    </w:tbl>
    <w:p w:rsidR="00C932BC" w:rsidRDefault="00C932BC">
      <w:pPr>
        <w:pStyle w:val="ConsPlusTitle"/>
        <w:spacing w:before="260"/>
        <w:ind w:firstLine="540"/>
        <w:jc w:val="both"/>
        <w:outlineLvl w:val="1"/>
      </w:pPr>
      <w:bookmarkStart w:id="1" w:name="P60"/>
      <w:bookmarkEnd w:id="1"/>
      <w:r>
        <w:t>Статья 5. Вопросы местного значения городского округа</w:t>
      </w:r>
    </w:p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>1. К вопросам местного значения городского округа относятся:</w:t>
      </w:r>
    </w:p>
    <w:p w:rsidR="00C932BC" w:rsidRDefault="00C932BC">
      <w:pPr>
        <w:pStyle w:val="ConsPlusNormal"/>
        <w:spacing w:before="200"/>
        <w:ind w:firstLine="540"/>
        <w:jc w:val="both"/>
      </w:pPr>
      <w:bookmarkStart w:id="2" w:name="P123"/>
      <w:bookmarkEnd w:id="2"/>
      <w:r>
        <w:t>37) 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округа;</w:t>
      </w:r>
    </w:p>
    <w:p w:rsidR="00C932BC" w:rsidRDefault="00C932BC" w:rsidP="00D70DC6">
      <w:pPr>
        <w:pStyle w:val="ConsPlusNormal"/>
        <w:jc w:val="both"/>
      </w:pPr>
      <w:r>
        <w:t xml:space="preserve">(подп. 37 введен </w:t>
      </w:r>
      <w:hyperlink r:id="rId41" w:history="1">
        <w:r>
          <w:rPr>
            <w:color w:val="0000FF"/>
          </w:rPr>
          <w:t>Решением</w:t>
        </w:r>
      </w:hyperlink>
      <w:r>
        <w:t xml:space="preserve"> Думы Кушвинского городского округа от 02.07.2008 N 102)</w:t>
      </w:r>
      <w:bookmarkStart w:id="3" w:name="_GoBack"/>
      <w:bookmarkEnd w:id="3"/>
    </w:p>
    <w:p w:rsidR="00C932BC" w:rsidRDefault="00C932BC">
      <w:pPr>
        <w:pStyle w:val="ConsPlusTitle"/>
        <w:spacing w:before="260"/>
        <w:ind w:firstLine="540"/>
        <w:jc w:val="both"/>
        <w:outlineLvl w:val="1"/>
      </w:pPr>
      <w:bookmarkStart w:id="4" w:name="P836"/>
      <w:bookmarkEnd w:id="4"/>
      <w:r>
        <w:t>Статья 29. Полномочия администрации городского округа</w:t>
      </w:r>
    </w:p>
    <w:p w:rsidR="00C932BC" w:rsidRDefault="00C932BC">
      <w:pPr>
        <w:pStyle w:val="ConsPlusNormal"/>
      </w:pPr>
    </w:p>
    <w:p w:rsidR="00C932BC" w:rsidRDefault="00C932BC">
      <w:pPr>
        <w:pStyle w:val="ConsPlusNormal"/>
        <w:ind w:firstLine="540"/>
        <w:jc w:val="both"/>
      </w:pPr>
      <w:r>
        <w:t>1. К полномочиям администрации городского округа относятся:</w:t>
      </w:r>
    </w:p>
    <w:p w:rsidR="00C932BC" w:rsidRDefault="00C932BC">
      <w:pPr>
        <w:pStyle w:val="ConsPlusNormal"/>
        <w:spacing w:before="200"/>
        <w:ind w:firstLine="540"/>
        <w:jc w:val="both"/>
      </w:pPr>
      <w:r>
        <w:t>60.2) 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округа;</w:t>
      </w:r>
    </w:p>
    <w:p w:rsidR="00C932BC" w:rsidRDefault="00C932BC">
      <w:pPr>
        <w:pStyle w:val="ConsPlusNormal"/>
        <w:jc w:val="both"/>
      </w:pPr>
      <w:r>
        <w:t xml:space="preserve">(подп. 60.2 введен </w:t>
      </w:r>
      <w:hyperlink r:id="rId42" w:history="1">
        <w:r>
          <w:rPr>
            <w:color w:val="0000FF"/>
          </w:rPr>
          <w:t>Решением</w:t>
        </w:r>
      </w:hyperlink>
      <w:r>
        <w:t xml:space="preserve"> Думы Кушвинского городского округа от 30.03.2017 N 55)</w:t>
      </w:r>
    </w:p>
    <w:sectPr w:rsidR="00C932BC" w:rsidSect="00C9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BC"/>
    <w:rsid w:val="00C932BC"/>
    <w:rsid w:val="00D47FC7"/>
    <w:rsid w:val="00D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BDEC"/>
  <w15:chartTrackingRefBased/>
  <w15:docId w15:val="{36701082-74CD-4F1B-85A7-C5070EC6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932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32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32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3B65CA323DF3CB4E270E11A938C85F11753978E1FE4329ECCACB4B16A96395F212D44A88D19F8179515794C7ADE97D976256D802BE4FB307049Fl44DE" TargetMode="External"/><Relationship Id="rId18" Type="http://schemas.openxmlformats.org/officeDocument/2006/relationships/hyperlink" Target="consultantplus://offline/ref=993B65CA323DF3CB4E270E11A938C85F11753978E9FE482DE3C696411EF06F97F51D8B5D8F98938079515793CBF2EC68863A5BDB1FA046A41B069D4Fl042E" TargetMode="External"/><Relationship Id="rId26" Type="http://schemas.openxmlformats.org/officeDocument/2006/relationships/hyperlink" Target="consultantplus://offline/ref=993B65CA323DF3CB4E270E11A938C85F11753978EAFC4E2CE9C996411EF06F97F51D8B5D8F98938079515793CBF2EC68863A5BDB1FA046A41B069D4Fl042E" TargetMode="External"/><Relationship Id="rId39" Type="http://schemas.openxmlformats.org/officeDocument/2006/relationships/hyperlink" Target="consultantplus://offline/ref=993B65CA323DF3CB4E27101CBF549655137B6074E9FB407FB695901641A069C2B55D8D08CCDC9684715A03C288ACB539C17156D202BC46AFl045E" TargetMode="External"/><Relationship Id="rId21" Type="http://schemas.openxmlformats.org/officeDocument/2006/relationships/hyperlink" Target="consultantplus://offline/ref=993B65CA323DF3CB4E270E11A938C85F11753978E9F84F2FEAC996411EF06F97F51D8B5D8F98938079515793CBF2EC68863A5BDB1FA046A41B069D4Fl042E" TargetMode="External"/><Relationship Id="rId34" Type="http://schemas.openxmlformats.org/officeDocument/2006/relationships/hyperlink" Target="consultantplus://offline/ref=993B65CA323DF3CB4E270E11A938C85F11753978ECFF4D21EFCACB4B16A96395F212D44A88D19F8179515590C7ADE97D976256D802BE4FB307049Fl44DE" TargetMode="External"/><Relationship Id="rId42" Type="http://schemas.openxmlformats.org/officeDocument/2006/relationships/hyperlink" Target="consultantplus://offline/ref=993B65CA323DF3CB4E270E11A938C85F11753978E9F54320EBC996411EF06F97F51D8B5D8F98938079515792C9F2EC68863A5BDB1FA046A41B069D4Fl042E" TargetMode="External"/><Relationship Id="rId7" Type="http://schemas.openxmlformats.org/officeDocument/2006/relationships/hyperlink" Target="consultantplus://offline/ref=993B65CA323DF3CB4E270E11A938C85F11753978EDF54B2AE3CACB4B16A96395F212D44A88D19F8179515794C7ADE97D976256D802BE4FB307049Fl44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3B65CA323DF3CB4E270E11A938C85F11753978E9FD482DEFC596411EF06F97F51D8B5D8F98938079515793CBF2EC68863A5BDB1FA046A41B069D4Fl042E" TargetMode="External"/><Relationship Id="rId20" Type="http://schemas.openxmlformats.org/officeDocument/2006/relationships/hyperlink" Target="consultantplus://offline/ref=993B65CA323DF3CB4E270E11A938C85F11753978E9FF4C2FE8C396411EF06F97F51D8B5D8F98938079515793CBF2EC68863A5BDB1FA046A41B069D4Fl042E" TargetMode="External"/><Relationship Id="rId29" Type="http://schemas.openxmlformats.org/officeDocument/2006/relationships/hyperlink" Target="consultantplus://offline/ref=993B65CA323DF3CB4E270E11A938C85F11753978EAFF4E28E3C896411EF06F97F51D8B5D8F98938079515793CBF2EC68863A5BDB1FA046A41B069D4Fl042E" TargetMode="External"/><Relationship Id="rId41" Type="http://schemas.openxmlformats.org/officeDocument/2006/relationships/hyperlink" Target="consultantplus://offline/ref=993B65CA323DF3CB4E270E11A938C85F11753978ECF94B2FE3CACB4B16A96395F212D44A88D19F8179515597C7ADE97D976256D802BE4FB307049Fl44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B65CA323DF3CB4E270E11A938C85F11753978EDFA492CE9CACB4B16A96395F212D44A88D19F8179515794C7ADE97D976256D802BE4FB307049Fl44DE" TargetMode="External"/><Relationship Id="rId11" Type="http://schemas.openxmlformats.org/officeDocument/2006/relationships/hyperlink" Target="consultantplus://offline/ref=993B65CA323DF3CB4E270E11A938C85F11753978EFF44F2EEFCACB4B16A96395F212D44A88D19F8179515794C7ADE97D976256D802BE4FB307049Fl44DE" TargetMode="External"/><Relationship Id="rId24" Type="http://schemas.openxmlformats.org/officeDocument/2006/relationships/hyperlink" Target="consultantplus://offline/ref=993B65CA323DF3CB4E270E11A938C85F11753978E9F44D2CEAC096411EF06F97F51D8B5D8F98938079515793CBF2EC68863A5BDB1FA046A41B069D4Fl042E" TargetMode="External"/><Relationship Id="rId32" Type="http://schemas.openxmlformats.org/officeDocument/2006/relationships/hyperlink" Target="consultantplus://offline/ref=993B65CA323DF3CB4E270E11A938C85F11753978EAFA482FEEC596411EF06F97F51D8B5D8F98938079515793CBF2EC68863A5BDB1FA046A41B069D4Fl042E" TargetMode="External"/><Relationship Id="rId37" Type="http://schemas.openxmlformats.org/officeDocument/2006/relationships/hyperlink" Target="consultantplus://offline/ref=993B65CA323DF3CB4E270E11A938C85F11753978EAF84D2AEFC196411EF06F97F51D8B5D9D98CB8C79524993C5E7BA39C0l64FE" TargetMode="External"/><Relationship Id="rId40" Type="http://schemas.openxmlformats.org/officeDocument/2006/relationships/hyperlink" Target="consultantplus://offline/ref=993B65CA323DF3CB4E27101CBF549655137B6074E9FB407FB695901641A069C2B55D8D08CCDC96867F5A03C288ACB539C17156D202BC46AFl045E" TargetMode="External"/><Relationship Id="rId5" Type="http://schemas.openxmlformats.org/officeDocument/2006/relationships/hyperlink" Target="consultantplus://offline/ref=993B65CA323DF3CB4E270E11A938C85F11753978ECF94B2FE3CACB4B16A96395F212D44A88D19F8179515794C7ADE97D976256D802BE4FB307049Fl44DE" TargetMode="External"/><Relationship Id="rId15" Type="http://schemas.openxmlformats.org/officeDocument/2006/relationships/hyperlink" Target="consultantplus://offline/ref=993B65CA323DF3CB4E270E11A938C85F11753978E9FD482DEFC296411EF06F97F51D8B5D8F98938079515793CBF2EC68863A5BDB1FA046A41B069D4Fl042E" TargetMode="External"/><Relationship Id="rId23" Type="http://schemas.openxmlformats.org/officeDocument/2006/relationships/hyperlink" Target="consultantplus://offline/ref=993B65CA323DF3CB4E270E11A938C85F11753978E9FB4A29E9C296411EF06F97F51D8B5D8F98938079515793CBF2EC68863A5BDB1FA046A41B069D4Fl042E" TargetMode="External"/><Relationship Id="rId28" Type="http://schemas.openxmlformats.org/officeDocument/2006/relationships/hyperlink" Target="consultantplus://offline/ref=993B65CA323DF3CB4E270E11A938C85F11753978EAFE4F2AEAC296411EF06F97F51D8B5D8F98938079515793CBF2EC68863A5BDB1FA046A41B069D4Fl042E" TargetMode="External"/><Relationship Id="rId36" Type="http://schemas.openxmlformats.org/officeDocument/2006/relationships/hyperlink" Target="consultantplus://offline/ref=993B65CA323DF3CB4E27101CBF549655137B6074E9FB407FB695901641A069C2B55D8D08CCDC9B85705A03C288ACB539C17156D202BC46AFl045E" TargetMode="External"/><Relationship Id="rId10" Type="http://schemas.openxmlformats.org/officeDocument/2006/relationships/hyperlink" Target="consultantplus://offline/ref=993B65CA323DF3CB4E270E11A938C85F11753978EFFA432DE3CACB4B16A96395F212D44A88D19F8179515794C7ADE97D976256D802BE4FB307049Fl44DE" TargetMode="External"/><Relationship Id="rId19" Type="http://schemas.openxmlformats.org/officeDocument/2006/relationships/hyperlink" Target="consultantplus://offline/ref=993B65CA323DF3CB4E270E11A938C85F11753978E9FE422EE8C596411EF06F97F51D8B5D8F98938079515793CBF2EC68863A5BDB1FA046A41B069D4Fl042E" TargetMode="External"/><Relationship Id="rId31" Type="http://schemas.openxmlformats.org/officeDocument/2006/relationships/hyperlink" Target="consultantplus://offline/ref=993B65CA323DF3CB4E270E11A938C85F11753978EAF84221EFC696411EF06F97F51D8B5D8F98938079515793CBF2EC68863A5BDB1FA046A41B069D4Fl042E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993B65CA323DF3CB4E270E11A938C85F11753978EBFC4A28EFCACB4B16A96395F212D44A88D19F8179515796C7ADE97D976256D802BE4FB307049Fl44DE" TargetMode="External"/><Relationship Id="rId9" Type="http://schemas.openxmlformats.org/officeDocument/2006/relationships/hyperlink" Target="consultantplus://offline/ref=993B65CA323DF3CB4E270E11A938C85F11753978EEF44F21E8CACB4B16A96395F212D44A88D19F8179515794C7ADE97D976256D802BE4FB307049Fl44DE" TargetMode="External"/><Relationship Id="rId14" Type="http://schemas.openxmlformats.org/officeDocument/2006/relationships/hyperlink" Target="consultantplus://offline/ref=993B65CA323DF3CB4E270E11A938C85F11753978E9FC4B2CEDC896411EF06F97F51D8B5D8F98938079515793CBF2EC68863A5BDB1FA046A41B069D4Fl042E" TargetMode="External"/><Relationship Id="rId22" Type="http://schemas.openxmlformats.org/officeDocument/2006/relationships/hyperlink" Target="consultantplus://offline/ref=993B65CA323DF3CB4E270E11A938C85F11753978E9F94C2FEDC896411EF06F97F51D8B5D8F98938079515793CBF2EC68863A5BDB1FA046A41B069D4Fl042E" TargetMode="External"/><Relationship Id="rId27" Type="http://schemas.openxmlformats.org/officeDocument/2006/relationships/hyperlink" Target="consultantplus://offline/ref=993B65CA323DF3CB4E270E11A938C85F11753978EAFD4C2EEDC996411EF06F97F51D8B5D8F98938079515793CBF2EC68863A5BDB1FA046A41B069D4Fl042E" TargetMode="External"/><Relationship Id="rId30" Type="http://schemas.openxmlformats.org/officeDocument/2006/relationships/hyperlink" Target="consultantplus://offline/ref=993B65CA323DF3CB4E270E11A938C85F11753978EAF8492FE9C796411EF06F97F51D8B5D8F98938079515793CBF2EC68863A5BDB1FA046A41B069D4Fl042E" TargetMode="External"/><Relationship Id="rId35" Type="http://schemas.openxmlformats.org/officeDocument/2006/relationships/hyperlink" Target="consultantplus://offline/ref=993B65CA323DF3CB4E27101CBF54965512766070E3AA177DE7C09E1349F033D2A314800AD2DC979F7B5155l943E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993B65CA323DF3CB4E270E11A938C85F11753978EEF84E28EDCACB4B16A96395F212D44A88D19F8179515794C7ADE97D976256D802BE4FB307049Fl44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93B65CA323DF3CB4E270E11A938C85F11753978E0FB4329E3CACB4B16A96395F212D44A88D19F8179515794C7ADE97D976256D802BE4FB307049Fl44DE" TargetMode="External"/><Relationship Id="rId17" Type="http://schemas.openxmlformats.org/officeDocument/2006/relationships/hyperlink" Target="consultantplus://offline/ref=993B65CA323DF3CB4E270E11A938C85F11753978E9FE4B2CE3C196411EF06F97F51D8B5D8F98938079515793CBF2EC68863A5BDB1FA046A41B069D4Fl042E" TargetMode="External"/><Relationship Id="rId25" Type="http://schemas.openxmlformats.org/officeDocument/2006/relationships/hyperlink" Target="consultantplus://offline/ref=993B65CA323DF3CB4E270E11A938C85F11753978E9F54320EBC996411EF06F97F51D8B5D8F98938079515793CBF2EC68863A5BDB1FA046A41B069D4Fl042E" TargetMode="External"/><Relationship Id="rId33" Type="http://schemas.openxmlformats.org/officeDocument/2006/relationships/hyperlink" Target="consultantplus://offline/ref=993B65CA323DF3CB4E270E11A938C85F11753978EAF4492CEAC696411EF06F97F51D8B5D8F98938079515793CBF2EC68863A5BDB1FA046A41B069D4Fl042E" TargetMode="External"/><Relationship Id="rId38" Type="http://schemas.openxmlformats.org/officeDocument/2006/relationships/hyperlink" Target="consultantplus://offline/ref=993B65CA323DF3CB4E270E11A938C85F11753978EAFD4C2EEDC996411EF06F97F51D8B5D8F98938079515793C4F2EC68863A5BDB1FA046A41B069D4Fl04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2020-09-03T04:56:00Z</dcterms:created>
  <dcterms:modified xsi:type="dcterms:W3CDTF">2020-09-03T05:08:00Z</dcterms:modified>
</cp:coreProperties>
</file>